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تخطيط حملة تسويقية واحدة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لحملة واحدة محدّدة لا خطة سنوية عامة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أساسيات الحملة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اسم الحملة: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المدة (تاريخ البدء والانتهاء):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المناسبة أو الدافع: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إطلاق منتج، موسم، عرض محدود]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الهدف الوحيد لهذه الحملة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هدف واحد قابل للقياس — حملة بهدفين متضاربين (وعي + تحويل فوري) تفشل غالباً في كليهما.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الهدف بالرقم: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150 طلبية بتكلفة نتيجة أقل من 15$]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الجمهور المستهدف لهذه الحملة تحديداً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الشريحة: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[قد تختلف عن جمهورك المعتاد حسب طبيعة العرض]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لماذا هذا العرض يهمّهم الآن تحديداً: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القنوات والميزانية لكل قناة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القناة الأولى والميزانية: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القناة الثانية والميزانية: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إجمالي ميزانية الحملة: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الرسالة والعرض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العرض بالتحديد: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[خصم، هدية، عرض محدود بالوقت...]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الرسالة الإعلانية الأساسية (جملة واحدة):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الجدول الزمني للتنفيذ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أسبوع التحضير (تصاميم، بكسل، نصوص):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أسبوع الإطلاق: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أسابيع المتابعة والتحسين: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قائمة الأصول المطلوبة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التصاميم/الفيديوهات المطلوبة: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[العدد والمقاسات]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صفحة الهبوط أو رابط الوجهة: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تتبّع التحويل (بكسل/حدث محدّد):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8. مؤشرات المتابعة اليومية/الأسبوعية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المؤشر الأول: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تكلفة النتيجة اليومية]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المؤشر الثاني: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نسبة استهلاك الميزانية]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متى يُتّخذ قرار تدخّل (وقف/تعديل):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إذا تجاوزت التكلفة الهدف بـ30٪ لثلاثة أيام متتالية]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مخصّص لحملة واحدة محدّدة الأهداف، لا خطة تسويق سنوية شاملة (راجع قالب خطة التسويق الاستراتيجية لذلك).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