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center"/>
      </w:pPr>
      <w:r>
        <w:rPr>
          <w:rFonts w:ascii="Calibri" w:hAnsi="Calibri" w:cs="Arial" w:eastAsia="Arial"/>
          <w:b/>
          <w:i w:val="0"/>
          <w:color w:val="1F4E79"/>
          <w:sz w:val="40"/>
        </w:rPr>
        <w:t>قالب عرض تقديمي لخدمات تسويقية/إعلانية</w:t>
      </w:r>
    </w:p>
    <w:p>
      <w:pPr>
        <w:bidi/>
        <w:jc w:val="center"/>
      </w:pPr>
      <w:r>
        <w:rPr>
          <w:rFonts w:ascii="Calibri" w:hAnsi="Calibri" w:cs="Arial" w:eastAsia="Arial"/>
          <w:b w:val="0"/>
          <w:i w:val="0"/>
          <w:color w:val="787878"/>
          <w:sz w:val="22"/>
        </w:rPr>
        <w:t>إعداد: ليدرماس · leadermas.com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1. غلاف العرض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اسم العميل/الشركة: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مقدَّم من: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[اسمك أو اسم الوكالة]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التاريخ: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2. فهمنا لتحدّي العميل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أعد صياغة المشكلة التي أخبرك بها العميل بكلماتك — هذا يثبت أنك فهمت السياق قبل اقتراح أي حل، لا مجرد نسخ عرض جاهز.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المشكلة أو الهدف كما وصفه العميل: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ما الذي حاولوه سابقاً ولم ينجح (إن وُجد):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3. الحل المقترح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النطاق العام للخدمة: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إدارة إعلانات ميتا وجوجل + تحسين محرّكات البحث]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لماذا هذا الحل تحديداً يناسب وضعهم: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[اربطه بما ذكرته في القسم 2]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4. الخدمات والمخرجات بالتفصيل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اذكر كل خدمة كبند منفصل مع مخرج ملموس — لا وصفاً عاماً غامضاً.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الخدمة الأولى ومخرجها الملموس: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إدارة حملات ميتا — تقرير أداء أسبوعي + تحسين مستمر]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الخدمة الثانية ومخرجها الملموس: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الخدمة الثالثة ومخرجها الملموس: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5. الجدول الزمني المتوقّع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الشهر الأول: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إعداد الحسابات، البكسل، أول حملة اختبارية]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الشهر الثاني-الثالث: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تحسين مستمر بناءً على بيانات الشهر الأول]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6. التسعير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رسوم الإدارة الشهرية: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ما تشمله الرسوم وما لا تشمله: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لا تشمل ميزانية الإعلانات نفسها]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مدة الالتزام التعاقدي: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شهر بشهر / التزام 3 أشهر]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7. لماذا نحن؟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دليل واحد ملموس أفضل من قائمة صفات عامة — رقم حقيقي، دراسة حالة، أو شهادة عميل سابق.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دليل النجاح الأبرز (رقم أو دراسة حالة):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8. الخطوة التالية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ما الذي نحتاجه من العميل للبدء فوراً: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صلاحية وصول لحساب الإعلانات + موافقة على الميزانية]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تاريخ صلاحية هذا العرض: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هذا القالب جزء من نظام محتوى ليدرماس — راجع الدليل الكامل لكتابة عرض تسويقي مقنع على leadermas.com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