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color w:val="1F4E79"/>
          <w:sz w:val="40"/>
        </w:rPr>
        <w:t>قائمة فحص: أخطاء التسويق الشائعة التي يجب تجنّبها</w:t>
      </w:r>
    </w:p>
    <w:p>
      <w:pPr>
        <w:bidi/>
        <w:jc w:val="center"/>
      </w:pPr>
      <w:r>
        <w:rPr>
          <w:rFonts w:ascii="Calibri" w:hAnsi="Calibri" w:cs="Arial" w:eastAsia="Arial"/>
          <w:b w:val="0"/>
          <w:color w:val="787878"/>
          <w:sz w:val="22"/>
        </w:rPr>
        <w:t>إعداد: ليدرماس · leadermas.com — راجع هذه القائمة قبل كل حملة أو خطة جديدة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أولاً: أخطاء الاستهداف والرسالة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أفترض أن جمهوري "الجميع" — حدّدت شريحة أساسية واضحة أولاً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أكتب رسالة تتحدّث عن ميزات المنتج فقط بلا ربطها بفائدة فعلية للعميل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أنسخ رسالة منافس بدل بناء تمايز حقيقي خاص بي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ثانياً: أخطاء الميزانية والقياس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أطلق حملة بميزانية صغيرة جداً بحيث لا تخرج من مرحلة التعلّم أبداً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أحكم على أداء حملة قبل مرور وقت كافٍ لتراكم بيانات ذات دلالة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أقارن قنوات مختلفة بأرقامها الخام بدل مقياس موحّد مثل تكلفة النتيجة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أتجاهل تتبّع التحويلات الفعلي بالاعتماد على تقديرات المنصّة وحدها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ثالثاً: أخطاء المحتوى والتصميم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أعتمد على تصميم أو نص إعلاني واحد "مثالي" بلا اختبار بدائل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أهمل أول 3 ثوانٍ من الفيديو التي تحدّد استمرار المشاهد أو توقّفه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أكرّر نفس المحتوى لفترة طويلة حتى ظهرت علامات تعب واضحة (تراجع CTR مع ارتفاع التكرار)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رابعاً: أخطاء القرار والاستمرارية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أغيّر عدة متغيّرات معاً (ميزانية + استهداف + تصميم) في نفس الوقت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أوقف حملة رابحة بسبب انطباع لحظي بلا مراجعة الأرقام الفعلية أولاً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أهمل توثيق أي تغيير أُجريه لأتمكّن من ربط أي تراجع لاحق بسببه الحقيقي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أتّخذ قرار ميزانية كبير بناءً على أسبوع واحد من البيانات فقط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خامساً: أخطاء العلاقة مع العميل/الإدارة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أعد بنتيجة رقمية محدّدة بلا أساس بيانات واقعي يدعمها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أُقدّم تقريراً بأرقام خام بلا تفسير أو قرار واضح في نهايته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لم أُخفِ نتيجة ضعيفة بدل مواجهتها بخطة تصحيح واضحة</w:t>
      </w:r>
    </w:p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5A5A5A"/>
          <w:sz w:val="20"/>
        </w:rPr>
        <w:t>هذه القائمة جزء من نظام محتوى ليدرماس — الهدف اكتشاف الخطأ قبل الإطلاق لا بعد إنفاق الميزانية.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