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color w:val="1F4E79"/>
          <w:sz w:val="40"/>
        </w:rPr>
        <w:t>مكتبة برومبتات تحليل بيانات التسويق بالذكاء الاصطناعي</w:t>
      </w:r>
    </w:p>
    <w:p>
      <w:pPr>
        <w:bidi/>
        <w:jc w:val="center"/>
      </w:pPr>
      <w:r>
        <w:rPr>
          <w:rFonts w:ascii="Calibri" w:hAnsi="Calibri" w:cs="Arial" w:eastAsia="Arial"/>
          <w:b w:val="0"/>
          <w:color w:val="787878"/>
          <w:sz w:val="22"/>
        </w:rPr>
        <w:t>إعداد: ليدرماس · leadermas.com — الصق بياناتك الفعلية في مكان الأقواس المربّعة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أولاً: فهم البيانات الخام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1. تفسير جدول بيانات غير مألوف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جدول بيانات بهذه الأعمدة: [أسماء الأعمدة]. اشرح لي ما يمثّله كل عمود على الأرجح في سياق تسويقي، وحدّد أي عمود يبدو الأهم لتقييم الأداء الفعلي.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2. اكتشاف قيم شاذة في البيانات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إليك عيّنة من بياناتي: [الصق البيانات]. حدّد أي قيم تبدو شاذة أو غير منطقية إحصائياً، واقترح سبباً محتملاً لكل حالة (خطأ إدخال، حدث استثنائي حقيقي، أو مشكلة تتبّع).</w:t>
      </w:r>
    </w:p>
    <w:p/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ثانياً: اكتشاف الأنماط والاتجاهات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3. اكتشاف نمط زمني في المبيعات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بيانات مبيعات يومية لمدة [الفترة]: [الصق البيانات]. حدّد أي نمط متكرر (أسبوعي، شهري، موسمي) تلاحظه، واذكر أي بيانات إضافية أحتاجها للتأكّد من صحة هذا النمط قبل اتخاذ قرار بناءً عليه.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4. مقارنة أداء شريحتين من الجمهور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إليك بيانات أداء شريحتين من الجمهور: [الصق البيانات]. قارن بينهما بمقياس موحّد (لا الأرقام الخام فقط)، وحدّد أي فروق ذات دلالة عملية تستحق تغيير الاستراتيجية.</w:t>
      </w:r>
    </w:p>
    <w:p/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ثالثاً: ترجمة الأرقام إلى قرار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5. تلخيص تقرير أداء بلغة قرار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إليك أرقام أداء حملة لشهر [الشهر]: [الصق الأرقام]. لخّص الأداء في 4 جمل بلغة يفهمها صاحب عمل غير تقني، واذكر قراراً واحداً واضحاً (توسيع/تجميد/مراجعة) مع السبب المستند إلى الأرقام مباشرة.</w:t>
      </w:r>
    </w:p>
    <w:p/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6. صياغة توصية بناءً على بيانات متضاربة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مؤشرين متضاربين: [صف المؤشر الأول ونتيجته] و[صف المؤشر الثاني ونتيجته]. ساعدني أفهم السبب المحتمل للتضارب، واقترح أي مؤشر يجب أن يقود القرار في هذه الحالة تحديداً ولماذا.</w:t>
      </w:r>
    </w:p>
    <w:p/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رابعاً: التحقق والحذر من الأخطاء</w:t>
      </w:r>
    </w:p>
    <w:p>
      <w:pPr>
        <w:bidi/>
        <w:jc w:val="right"/>
      </w:pPr>
      <w:r>
        <w:rPr>
          <w:rFonts w:ascii="Calibri" w:hAnsi="Calibri" w:cs="Arial" w:eastAsia="Arial"/>
          <w:b/>
          <w:sz w:val="24"/>
        </w:rPr>
        <w:t>7. تدقيق استنتاج قبل اعتماده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توصّلت لهذا الاستنتاج بناءً على بياناتي: [صف الاستنتاج والبيانات الداعمة له]. راجعه بحثاً عن أي مغالطة إحصائية شائعة (حجم عيّنة صغير، خلط الارتباط بالسببية، تجاهل عامل خارجي محتمل).</w:t>
      </w:r>
    </w:p>
    <w:p/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تحذير مهم: لا تعتمد أي رقم أو نسبة يذكرها النموذج كحقيقة مطلقة — استخدمه لتوجيه تفكيرك في بياناتك الفعلية لا كمصدر بيانات مستقل. تحقّق دائماً من الحسابات على البيانات الحقيقية.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