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كرّاس استراتيجية السوشيال ميديا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اختيار المنصات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لا تحضر على كل منصة موجودة — اختر فقط ما يتقاطع فعلياً مع جمهورك المستهدف.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المنصة الأساسية ولماذا: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إنستغرام — الجمهور المستهدف نشط بصرياً هناك]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المنصة الثانوية ولماذا: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منصة استبعدتها عمداً ولماذا: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ركائز المحتوى (Content Pillars)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3-4 ركائز ثابتة تمنع المحتوى من التشتّت العشوائي بين مواضيع غير مترابطة.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الركيزة الأولى: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تعليمي — نصائح عملية في المجال]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الركيزة الثانية: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خلف الكواليس — بناء ثقة وشفافية]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الركيزة الثالثة: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نتائج/شهادات عملاء]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الركيزة الرابعة (اختياري):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الجمهور المستهدف على كل منصة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من هو المتابع المثالي؟: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[العمر، الاهتمامات، المشكلة التي يبحث عن حلها]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ما الذي يمنعه من المتابعة/الشراء حالياً؟: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وتيرة النشر لكل منصة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المنصة الأساسية: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4-5 منشورات أسبوعياً]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المنصة الثانوية: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2-3 منشورات أسبوعياً]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الثبات على وتيرة أقل أفضل دائماً من وتيرة طموحة تنهار بعد أسبوعين.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صوت العلامة التجارية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3 صفات تصف أسلوب الكتابة: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مباشر، ودود، عملي]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كلمات أو أسلوب نتجنّبه عمداً: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مؤشرات النجاح لهذه الاستراتيجية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اربط كل مؤشر بهدف تجاري لا برقم تفاعل معزول عن أي غاية.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مؤشر النمو المستهدف شهرياً: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مؤشر التفاعل المستهدف: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مؤشر التحويل المستهدف (زيارات/طلبات من السوشيال):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7. المراجعة والتعديل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متى تُراجَع هذه الاستراتيجية القادمة؟: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كل 3 أشهر، أو عند تراجع واضح بمؤشر رئيسي]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الكرّاس جزء من نظام محتوى ليدرماس — راجع دليل الاستراتيجية الكامل على leadermas.com لفهم منهجية كل قسم.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